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jc w:val="center"/>
        <w:rPr>
          <w:rFonts w:ascii="Times New Roman" w:hAnsi="Times New Roman" w:eastAsia="黑体"/>
          <w:sz w:val="44"/>
          <w:szCs w:val="44"/>
        </w:rPr>
      </w:pPr>
      <w:bookmarkStart w:id="0" w:name="_Toc19607"/>
      <w:bookmarkStart w:id="1" w:name="_Toc21545"/>
      <w:r>
        <w:rPr>
          <w:rFonts w:hint="eastAsia" w:ascii="Times New Roman" w:hAnsi="Times New Roman" w:eastAsia="黑体"/>
          <w:sz w:val="44"/>
          <w:szCs w:val="44"/>
        </w:rPr>
        <w:t>天津市农业生产设施设备转出申请书</w:t>
      </w:r>
      <w:bookmarkEnd w:id="0"/>
      <w:bookmarkEnd w:id="1"/>
    </w:p>
    <w:p>
      <w:pPr>
        <w:spacing w:line="48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</w:rPr>
        <w:t>（一式两份）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rPr>
          <w:rFonts w:ascii="Times New Roman" w:hAnsi="Times New Roman" w:eastAsia="黑体"/>
          <w:bCs/>
          <w:sz w:val="28"/>
          <w:u w:val="single"/>
        </w:rPr>
      </w:pPr>
      <w:r>
        <w:rPr>
          <w:rFonts w:hint="eastAsia" w:ascii="Times New Roman" w:hAnsi="Times New Roman" w:eastAsia="黑体"/>
          <w:b/>
          <w:sz w:val="32"/>
        </w:rPr>
        <w:t>申请人</w:t>
      </w:r>
      <w:r>
        <w:rPr>
          <w:rFonts w:hint="eastAsia" w:ascii="Times New Roman" w:hAnsi="Times New Roman" w:eastAsia="黑体"/>
          <w:b/>
          <w:bCs/>
          <w:sz w:val="28"/>
        </w:rPr>
        <w:t>：</w:t>
      </w:r>
      <w:r>
        <w:rPr>
          <w:rFonts w:ascii="Times New Roman" w:hAnsi="Times New Roman" w:eastAsia="黑体"/>
          <w:b/>
          <w:bCs/>
          <w:sz w:val="28"/>
        </w:rPr>
        <w:t xml:space="preserve">    </w:t>
      </w:r>
      <w:r>
        <w:rPr>
          <w:rFonts w:ascii="Times New Roman" w:hAnsi="Times New Roman" w:eastAsia="黑体"/>
          <w:bCs/>
          <w:sz w:val="28"/>
          <w:u w:val="single"/>
        </w:rPr>
        <w:t xml:space="preserve">                                             </w:t>
      </w:r>
    </w:p>
    <w:p>
      <w:pPr>
        <w:rPr>
          <w:rFonts w:ascii="Times New Roman" w:hAnsi="Times New Roman"/>
          <w:b/>
          <w:bCs/>
          <w:sz w:val="32"/>
        </w:rPr>
      </w:pP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hint="eastAsia" w:ascii="Times New Roman" w:hAnsi="Times New Roman" w:eastAsia="黑体"/>
          <w:b/>
          <w:bCs/>
          <w:sz w:val="32"/>
        </w:rPr>
        <w:t>法定代表人</w:t>
      </w:r>
      <w:r>
        <w:rPr>
          <w:rFonts w:ascii="Times New Roman" w:hAnsi="Times New Roman" w:eastAsia="黑体"/>
          <w:b/>
          <w:bCs/>
          <w:sz w:val="32"/>
        </w:rPr>
        <w:t>/</w:t>
      </w:r>
      <w:r>
        <w:rPr>
          <w:rFonts w:hint="eastAsia" w:ascii="Times New Roman" w:hAnsi="Times New Roman" w:eastAsia="黑体"/>
          <w:b/>
          <w:bCs/>
          <w:sz w:val="32"/>
        </w:rPr>
        <w:t>负责人</w:t>
      </w:r>
      <w:r>
        <w:rPr>
          <w:rFonts w:hint="eastAsia" w:ascii="Times New Roman" w:hAnsi="Times New Roman" w:eastAsia="黑体"/>
          <w:b/>
          <w:bCs/>
          <w:sz w:val="28"/>
        </w:rPr>
        <w:t>：</w:t>
      </w:r>
      <w:r>
        <w:rPr>
          <w:rFonts w:ascii="Times New Roman" w:hAnsi="Times New Roman" w:eastAsia="黑体"/>
          <w:b/>
          <w:bCs/>
          <w:sz w:val="28"/>
        </w:rPr>
        <w:t xml:space="preserve">    </w:t>
      </w:r>
      <w:r>
        <w:rPr>
          <w:rFonts w:ascii="Times New Roman" w:hAnsi="Times New Roman" w:eastAsia="黑体"/>
          <w:sz w:val="28"/>
          <w:u w:val="single"/>
        </w:rPr>
        <w:t xml:space="preserve">                                  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tbl>
      <w:tblPr>
        <w:tblStyle w:val="8"/>
        <w:tblW w:w="7935" w:type="dxa"/>
        <w:tblInd w:w="274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5"/>
      </w:tblGrid>
      <w:tr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7935" w:type="dxa"/>
            <w:tcBorders>
              <w:top w:val="dotDash" w:color="auto" w:sz="4" w:space="0"/>
              <w:left w:val="dotDash" w:color="auto" w:sz="4" w:space="0"/>
              <w:bottom w:val="dotDash" w:color="auto" w:sz="4" w:space="0"/>
              <w:right w:val="dotDash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 w:val="36"/>
              </w:rPr>
            </w:pPr>
            <w:r>
              <w:rPr>
                <w:rFonts w:hint="eastAsia" w:ascii="Times New Roman" w:hAnsi="Times New Roman"/>
                <w:b/>
                <w:bCs/>
                <w:sz w:val="36"/>
              </w:rPr>
              <w:t>敬</w:t>
            </w:r>
            <w:r>
              <w:rPr>
                <w:rFonts w:ascii="Times New Roman" w:hAnsi="Times New Roman"/>
                <w:b/>
                <w:bCs/>
                <w:sz w:val="36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z w:val="36"/>
              </w:rPr>
              <w:t>告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申请人在填表前，应认真阅读并理解《天津农村产权交易所农村产权交易规则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hint="eastAsia" w:ascii="Times New Roman" w:hAnsi="Times New Roman"/>
                <w:sz w:val="24"/>
              </w:rPr>
              <w:t>试行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hint="eastAsia" w:ascii="Times New Roman" w:hAnsi="Times New Roman"/>
                <w:sz w:val="24"/>
              </w:rPr>
              <w:t>》及相关规定。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申请书各项内容务请如实、准确填写。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填写时请使用蓝黑或黑色墨水，字迹工整，不得涂改。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本申请书请转出方加盖骑缝章。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hint="eastAsia" w:ascii="Times New Roman" w:hAnsi="Times New Roman" w:eastAsia="黑体"/>
          <w:b/>
          <w:bCs/>
          <w:sz w:val="32"/>
        </w:rPr>
        <w:t>天津农村产权交易所有限公司制</w:t>
      </w: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hint="eastAsia" w:ascii="Times New Roman" w:hAnsi="Times New Roman" w:eastAsia="黑体"/>
          <w:b/>
          <w:bCs/>
          <w:sz w:val="32"/>
        </w:rPr>
        <w:t>二零</w:t>
      </w:r>
      <w:r>
        <w:rPr>
          <w:rFonts w:ascii="Times New Roman" w:hAnsi="Times New Roman" w:eastAsia="黑体"/>
          <w:b/>
          <w:bCs/>
          <w:sz w:val="32"/>
        </w:rPr>
        <w:t xml:space="preserve">    </w:t>
      </w:r>
      <w:r>
        <w:rPr>
          <w:rFonts w:hint="eastAsia" w:ascii="Times New Roman" w:hAnsi="Times New Roman" w:eastAsia="黑体"/>
          <w:b/>
          <w:bCs/>
          <w:sz w:val="32"/>
        </w:rPr>
        <w:t>年</w:t>
      </w:r>
      <w:r>
        <w:rPr>
          <w:rFonts w:ascii="Times New Roman" w:hAnsi="Times New Roman" w:eastAsia="黑体"/>
          <w:b/>
          <w:bCs/>
          <w:sz w:val="32"/>
        </w:rPr>
        <w:t xml:space="preserve">   </w:t>
      </w:r>
      <w:r>
        <w:rPr>
          <w:rFonts w:hint="eastAsia" w:ascii="Times New Roman" w:hAnsi="Times New Roman" w:eastAsia="黑体"/>
          <w:b/>
          <w:bCs/>
          <w:sz w:val="32"/>
        </w:rPr>
        <w:t>月</w:t>
      </w:r>
    </w:p>
    <w:p>
      <w:pPr>
        <w:spacing w:line="360" w:lineRule="auto"/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ascii="Times New Roman" w:hAnsi="Times New Roman" w:eastAsia="黑体"/>
          <w:b/>
          <w:bCs/>
          <w:kern w:val="0"/>
          <w:sz w:val="32"/>
        </w:rPr>
        <w:br w:type="page"/>
      </w:r>
      <w:r>
        <w:rPr>
          <w:rFonts w:hint="eastAsia" w:ascii="Times New Roman" w:hAnsi="Times New Roman" w:eastAsia="黑体"/>
          <w:b/>
          <w:bCs/>
          <w:sz w:val="36"/>
        </w:rPr>
        <w:t>天津市农业生产设施设备转出申请书</w:t>
      </w:r>
    </w:p>
    <w:p>
      <w:pPr>
        <w:spacing w:line="360" w:lineRule="auto"/>
        <w:rPr>
          <w:rFonts w:ascii="Times New Roman" w:hAnsi="Times New Roman" w:eastAsia="黑体"/>
          <w:bCs/>
          <w:sz w:val="32"/>
        </w:rPr>
      </w:pPr>
      <w:r>
        <w:rPr>
          <w:rFonts w:hint="eastAsia" w:ascii="Times New Roman" w:hAnsi="Times New Roman"/>
          <w:sz w:val="24"/>
        </w:rPr>
        <w:t>天津农村产权交易所有限公司：</w:t>
      </w:r>
    </w:p>
    <w:p>
      <w:pPr>
        <w:wordWrap w:val="0"/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本转出方现委托</w:t>
      </w:r>
      <w:r>
        <w:rPr>
          <w:rFonts w:ascii="Times New Roman" w:hAnsi="Times New Roman"/>
          <w:sz w:val="24"/>
          <w:u w:val="single"/>
        </w:rPr>
        <w:t xml:space="preserve">            </w:t>
      </w:r>
      <w:r>
        <w:rPr>
          <w:rFonts w:hint="eastAsia" w:ascii="Times New Roman" w:hAnsi="Times New Roman"/>
          <w:b/>
          <w:sz w:val="24"/>
        </w:rPr>
        <w:t>（经纪机构名称）</w:t>
      </w:r>
      <w:r>
        <w:rPr>
          <w:rFonts w:hint="eastAsia" w:ascii="Times New Roman" w:hAnsi="Times New Roman"/>
          <w:sz w:val="24"/>
        </w:rPr>
        <w:t>提出产权转出申请，请将本转出方持有的</w:t>
      </w:r>
      <w:r>
        <w:rPr>
          <w:rFonts w:ascii="Times New Roman" w:hAnsi="Times New Roman"/>
          <w:sz w:val="24"/>
          <w:u w:val="single"/>
        </w:rPr>
        <w:t xml:space="preserve">             </w:t>
      </w:r>
      <w:r>
        <w:rPr>
          <w:rFonts w:ascii="Times New Roman" w:hAnsi="Times New Roman"/>
          <w:b/>
          <w:sz w:val="24"/>
        </w:rPr>
        <w:t>(</w:t>
      </w:r>
      <w:r>
        <w:rPr>
          <w:rFonts w:hint="eastAsia" w:ascii="Times New Roman" w:hAnsi="Times New Roman"/>
          <w:b/>
          <w:sz w:val="24"/>
        </w:rPr>
        <w:t>转出标的名称</w:t>
      </w:r>
      <w:r>
        <w:rPr>
          <w:rFonts w:ascii="Times New Roman" w:hAnsi="Times New Roman"/>
          <w:b/>
          <w:sz w:val="24"/>
        </w:rPr>
        <w:t>)</w:t>
      </w:r>
      <w:r>
        <w:rPr>
          <w:rFonts w:hint="eastAsia" w:ascii="Times New Roman" w:hAnsi="Times New Roman"/>
          <w:sz w:val="24"/>
        </w:rPr>
        <w:t>通过贵所挂牌转出，并请贵所在相关网站及媒体公开发布产权转出公告信息。对此申请要求，本转出方依照公开、公平、公正、诚信的原则，特做如下承诺：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</w:rPr>
        <w:t>、本次产权转出是我方真实意愿表示，转出的产权权属清晰，我方对该产权拥有完全的处置权且实施不存在任何限制条件；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</w:rPr>
        <w:t>、我方转出产权的相关行为已履行了相应程序，经过有效的内部决策，并获得相应批准；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hint="eastAsia" w:ascii="Times New Roman" w:hAnsi="Times New Roman"/>
          <w:sz w:val="24"/>
        </w:rPr>
        <w:t>、本转出方对所填写的内容及提交的所有材料（包括原件、复印件）的真实性、合法性、有效性、完整性承担责任，并同意贵所按上述材料内容发布流转信息；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hint="eastAsia" w:ascii="Times New Roman" w:hAnsi="Times New Roman"/>
          <w:sz w:val="24"/>
        </w:rPr>
        <w:t>、我方在转出过程中，遵守国家法律法规和产权交易相关规定规则，按照有关交易程序要求履行我方义务；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hint="eastAsia" w:ascii="Times New Roman" w:hAnsi="Times New Roman"/>
          <w:sz w:val="24"/>
        </w:rPr>
        <w:t>、已知悉贵所的交易规则，并充分理解和认可，同意按照贵所《天津农村产权交易所农村产权交易规则</w:t>
      </w:r>
      <w:r>
        <w:rPr>
          <w:rFonts w:ascii="Times New Roman" w:hAnsi="Times New Roman"/>
          <w:sz w:val="24"/>
        </w:rPr>
        <w:t>(</w:t>
      </w:r>
      <w:r>
        <w:rPr>
          <w:rFonts w:hint="eastAsia" w:ascii="Times New Roman" w:hAnsi="Times New Roman"/>
          <w:sz w:val="24"/>
        </w:rPr>
        <w:t>试行</w:t>
      </w:r>
      <w:r>
        <w:rPr>
          <w:rFonts w:ascii="Times New Roman" w:hAnsi="Times New Roman"/>
          <w:sz w:val="24"/>
        </w:rPr>
        <w:t>)</w:t>
      </w:r>
      <w:r>
        <w:rPr>
          <w:rFonts w:hint="eastAsia" w:ascii="Times New Roman" w:hAnsi="Times New Roman"/>
          <w:sz w:val="24"/>
        </w:rPr>
        <w:t>》等相关规定实施农村产权流转活动；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hint="eastAsia" w:ascii="Times New Roman" w:hAnsi="Times New Roman"/>
          <w:sz w:val="24"/>
        </w:rPr>
        <w:t>、已知悉并认可贵所的收费项目及标准，同意按规定缴纳相关费用；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hint="eastAsia" w:ascii="Times New Roman" w:hAnsi="Times New Roman"/>
          <w:sz w:val="24"/>
        </w:rPr>
        <w:t>、在农交所规定的挂牌期间，除不可抗拒力、国家法律法规及政策调整外，不得撤牌；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hint="eastAsia" w:ascii="Times New Roman" w:hAnsi="Times New Roman"/>
          <w:sz w:val="24"/>
        </w:rPr>
        <w:t>、在委托贵所公开挂牌流转期间不通过其他渠道进行交易；</w:t>
      </w:r>
    </w:p>
    <w:p>
      <w:p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hint="eastAsia" w:ascii="Times New Roman" w:hAnsi="Times New Roman"/>
          <w:sz w:val="24"/>
        </w:rPr>
        <w:t>、我方保证遵守以上承诺，如违反上述承诺或有违规违法行为，给交易相关方造成一切损失，我方愿意承担相应的法律责任及经济赔偿责任。</w:t>
      </w:r>
    </w:p>
    <w:p>
      <w:pPr>
        <w:spacing w:line="360" w:lineRule="auto"/>
        <w:ind w:firstLine="480"/>
        <w:rPr>
          <w:rFonts w:ascii="Times New Roman" w:hAnsi="Times New Roman"/>
          <w:sz w:val="24"/>
        </w:rPr>
      </w:pPr>
    </w:p>
    <w:p>
      <w:pPr>
        <w:spacing w:line="360" w:lineRule="auto"/>
        <w:ind w:firstLine="480"/>
        <w:rPr>
          <w:rFonts w:ascii="Times New Roman" w:hAnsi="Times New Roman"/>
          <w:sz w:val="24"/>
        </w:rPr>
      </w:pPr>
    </w:p>
    <w:p>
      <w:pPr>
        <w:spacing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申请人</w:t>
      </w:r>
      <w:r>
        <w:rPr>
          <w:rFonts w:hint="eastAsia" w:ascii="Times New Roman" w:hAnsi="Times New Roman"/>
          <w:b/>
          <w:bCs/>
          <w:sz w:val="24"/>
          <w:szCs w:val="24"/>
        </w:rPr>
        <w:t>盖章</w:t>
      </w:r>
      <w:r>
        <w:rPr>
          <w:rFonts w:ascii="Times New Roman" w:hAnsi="Times New Roman"/>
          <w:b/>
          <w:bCs/>
          <w:sz w:val="24"/>
          <w:szCs w:val="24"/>
        </w:rPr>
        <w:t xml:space="preserve">：                            </w:t>
      </w:r>
      <w:r>
        <w:rPr>
          <w:rFonts w:hint="eastAsia" w:ascii="Times New Roman" w:hAnsi="Times New Roman"/>
          <w:b/>
          <w:bCs/>
          <w:sz w:val="24"/>
          <w:szCs w:val="24"/>
        </w:rPr>
        <w:t>经纪机构盖章：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法定代表人</w:t>
      </w:r>
      <w:r>
        <w:rPr>
          <w:rFonts w:hint="eastAsia" w:ascii="Times New Roman" w:hAnsi="Times New Roman"/>
          <w:b/>
          <w:bCs/>
          <w:sz w:val="24"/>
          <w:szCs w:val="24"/>
        </w:rPr>
        <w:t>/负责人</w:t>
      </w:r>
      <w:r>
        <w:rPr>
          <w:rFonts w:ascii="Times New Roman" w:hAnsi="Times New Roman"/>
          <w:b/>
          <w:bCs/>
          <w:sz w:val="24"/>
          <w:szCs w:val="24"/>
        </w:rPr>
        <w:t xml:space="preserve">签字：                 法定代表人签字：     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spacing w:line="360" w:lineRule="auto"/>
        <w:ind w:left="240" w:hanging="240" w:hangingChars="1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20    年   月   日</w:t>
      </w:r>
    </w:p>
    <w:p>
      <w:pPr>
        <w:spacing w:line="360" w:lineRule="auto"/>
        <w:jc w:val="center"/>
        <w:rPr>
          <w:rFonts w:ascii="Times New Roman" w:hAnsi="Times New Roman" w:eastAsia="方正仿宋简体"/>
          <w:bCs/>
          <w:sz w:val="32"/>
        </w:rPr>
      </w:pPr>
      <w:r>
        <w:rPr>
          <w:rFonts w:ascii="Times New Roman" w:hAnsi="Times New Roman" w:eastAsia="方正仿宋简体"/>
          <w:bCs/>
          <w:sz w:val="32"/>
        </w:rPr>
        <w:t>天津市</w:t>
      </w:r>
      <w:r>
        <w:rPr>
          <w:rFonts w:hint="eastAsia" w:ascii="Times New Roman" w:hAnsi="Times New Roman" w:eastAsia="方正仿宋简体"/>
          <w:bCs/>
          <w:sz w:val="32"/>
        </w:rPr>
        <w:t>农业生产设施设备</w:t>
      </w:r>
      <w:r>
        <w:rPr>
          <w:rFonts w:ascii="Times New Roman" w:hAnsi="Times New Roman" w:eastAsia="方正仿宋简体"/>
          <w:bCs/>
          <w:sz w:val="32"/>
        </w:rPr>
        <w:t>转出申请登记表</w:t>
      </w:r>
    </w:p>
    <w:tbl>
      <w:tblPr>
        <w:tblStyle w:val="8"/>
        <w:tblW w:w="8991" w:type="dxa"/>
        <w:jc w:val="center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91"/>
        <w:gridCol w:w="709"/>
        <w:gridCol w:w="278"/>
        <w:gridCol w:w="527"/>
        <w:gridCol w:w="1178"/>
        <w:gridCol w:w="520"/>
        <w:gridCol w:w="330"/>
        <w:gridCol w:w="502"/>
        <w:gridCol w:w="302"/>
        <w:gridCol w:w="6"/>
        <w:gridCol w:w="185"/>
        <w:gridCol w:w="518"/>
        <w:gridCol w:w="757"/>
        <w:gridCol w:w="709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5" w:type="dxa"/>
            <w:vMerge w:val="restart"/>
            <w:vAlign w:val="center"/>
          </w:tcPr>
          <w:p>
            <w:pPr>
              <w:pStyle w:val="1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转出方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503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负责人/法定代表人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5" w:type="dxa"/>
            <w:vMerge w:val="continue"/>
            <w:vAlign w:val="center"/>
          </w:tcPr>
          <w:p>
            <w:pPr>
              <w:pStyle w:val="1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2833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297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5" w:type="dxa"/>
            <w:vMerge w:val="continue"/>
            <w:vAlign w:val="center"/>
          </w:tcPr>
          <w:p>
            <w:pPr>
              <w:pStyle w:val="16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6806" w:type="dxa"/>
            <w:gridSpan w:val="13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85" w:type="dxa"/>
            <w:vMerge w:val="restart"/>
            <w:vAlign w:val="center"/>
          </w:tcPr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经纪机构</w:t>
            </w:r>
          </w:p>
        </w:tc>
        <w:tc>
          <w:tcPr>
            <w:tcW w:w="900" w:type="dxa"/>
            <w:gridSpan w:val="2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833" w:type="dxa"/>
            <w:gridSpan w:val="5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4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2978" w:type="dxa"/>
            <w:gridSpan w:val="4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285" w:type="dxa"/>
            <w:vMerge w:val="continue"/>
            <w:vAlign w:val="center"/>
          </w:tcPr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2833" w:type="dxa"/>
            <w:gridSpan w:val="5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4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2978" w:type="dxa"/>
            <w:gridSpan w:val="4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41" w:hRule="exact"/>
          <w:jc w:val="center"/>
        </w:trPr>
        <w:tc>
          <w:tcPr>
            <w:tcW w:w="1285" w:type="dxa"/>
            <w:vAlign w:val="center"/>
          </w:tcPr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转出标的</w:t>
            </w:r>
          </w:p>
        </w:tc>
        <w:tc>
          <w:tcPr>
            <w:tcW w:w="7706" w:type="dxa"/>
            <w:gridSpan w:val="15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拖拉机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挖坑机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雪铲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灭茬机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联合收割机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储存农用机具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  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大棚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培育生产种子、种苗设施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□其他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285" w:type="dxa"/>
            <w:vAlign w:val="center"/>
          </w:tcPr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  型</w:t>
            </w:r>
          </w:p>
        </w:tc>
        <w:tc>
          <w:tcPr>
            <w:tcW w:w="7706" w:type="dxa"/>
            <w:gridSpan w:val="15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使用权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所有权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8991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非大棚填写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品牌名称</w:t>
            </w:r>
          </w:p>
        </w:tc>
        <w:tc>
          <w:tcPr>
            <w:tcW w:w="3403" w:type="dxa"/>
            <w:gridSpan w:val="6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规格型号</w:t>
            </w:r>
          </w:p>
        </w:tc>
        <w:tc>
          <w:tcPr>
            <w:tcW w:w="3169" w:type="dxa"/>
            <w:gridSpan w:val="6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出厂日期</w:t>
            </w:r>
          </w:p>
        </w:tc>
        <w:tc>
          <w:tcPr>
            <w:tcW w:w="3403" w:type="dxa"/>
            <w:gridSpan w:val="6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生产厂家</w:t>
            </w:r>
          </w:p>
        </w:tc>
        <w:tc>
          <w:tcPr>
            <w:tcW w:w="3169" w:type="dxa"/>
            <w:gridSpan w:val="6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3403" w:type="dxa"/>
            <w:gridSpan w:val="6"/>
          </w:tcPr>
          <w:p>
            <w:pPr>
              <w:tabs>
                <w:tab w:val="left" w:pos="1200"/>
                <w:tab w:val="center" w:pos="1534"/>
              </w:tabs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台   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辆   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套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134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数    量</w:t>
            </w:r>
          </w:p>
        </w:tc>
        <w:tc>
          <w:tcPr>
            <w:tcW w:w="3169" w:type="dxa"/>
            <w:gridSpan w:val="6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27" w:hRule="exact"/>
          <w:jc w:val="center"/>
        </w:trPr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购置日期</w:t>
            </w:r>
          </w:p>
        </w:tc>
        <w:tc>
          <w:tcPr>
            <w:tcW w:w="3403" w:type="dxa"/>
            <w:gridSpan w:val="6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      年   月    日</w:t>
            </w:r>
          </w:p>
        </w:tc>
        <w:tc>
          <w:tcPr>
            <w:tcW w:w="1134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已行驶里程</w:t>
            </w:r>
          </w:p>
        </w:tc>
        <w:tc>
          <w:tcPr>
            <w:tcW w:w="3169" w:type="dxa"/>
            <w:gridSpan w:val="6"/>
          </w:tcPr>
          <w:p>
            <w:pPr>
              <w:spacing w:line="360" w:lineRule="auto"/>
              <w:ind w:firstLine="900" w:firstLineChars="5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公里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8991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名   称</w:t>
            </w:r>
          </w:p>
        </w:tc>
        <w:tc>
          <w:tcPr>
            <w:tcW w:w="340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面积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        亩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坐落位置</w:t>
            </w:r>
          </w:p>
        </w:tc>
        <w:tc>
          <w:tcPr>
            <w:tcW w:w="7706" w:type="dxa"/>
            <w:gridSpan w:val="15"/>
            <w:vAlign w:val="center"/>
          </w:tcPr>
          <w:p>
            <w:pPr>
              <w:spacing w:line="360" w:lineRule="auto"/>
              <w:ind w:firstLine="900" w:firstLineChars="50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区         镇（街道）     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四   至</w:t>
            </w:r>
          </w:p>
        </w:tc>
        <w:tc>
          <w:tcPr>
            <w:tcW w:w="7706" w:type="dxa"/>
            <w:gridSpan w:val="15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东至：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706" w:type="dxa"/>
            <w:gridSpan w:val="15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南至：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706" w:type="dxa"/>
            <w:gridSpan w:val="15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西至：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exact"/>
          <w:jc w:val="center"/>
        </w:trPr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706" w:type="dxa"/>
            <w:gridSpan w:val="15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  <w:t>北至：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转出</w:t>
            </w:r>
            <w:r>
              <w:rPr>
                <w:rFonts w:ascii="Times New Roman" w:hAnsi="Times New Roman"/>
                <w:sz w:val="18"/>
                <w:szCs w:val="18"/>
              </w:rPr>
              <w:t>方式</w:t>
            </w:r>
          </w:p>
        </w:tc>
        <w:tc>
          <w:tcPr>
            <w:tcW w:w="7706" w:type="dxa"/>
            <w:gridSpan w:val="15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□转让   □</w:t>
            </w:r>
            <w:r>
              <w:rPr>
                <w:rFonts w:hint="eastAsia" w:ascii="Times New Roman" w:hAnsi="Times New Roman"/>
                <w:sz w:val="18"/>
                <w:szCs w:val="18"/>
              </w:rPr>
              <w:t>出租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□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互换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入股  </w:t>
            </w: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合作  </w:t>
            </w:r>
            <w:r>
              <w:rPr>
                <w:rFonts w:ascii="Times New Roman" w:hAnsi="Times New Roman"/>
                <w:sz w:val="18"/>
                <w:szCs w:val="18"/>
              </w:rPr>
              <w:t>□其他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转出</w:t>
            </w:r>
            <w:r>
              <w:rPr>
                <w:rFonts w:ascii="Times New Roman" w:hAnsi="Times New Roman"/>
                <w:sz w:val="18"/>
                <w:szCs w:val="18"/>
              </w:rPr>
              <w:t>期限</w:t>
            </w:r>
          </w:p>
        </w:tc>
        <w:tc>
          <w:tcPr>
            <w:tcW w:w="7706" w:type="dxa"/>
            <w:gridSpan w:val="15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年  月  日至     年   月  日</w:t>
            </w:r>
            <w:r>
              <w:rPr>
                <w:rFonts w:hint="eastAsia" w:ascii="Times New Roman" w:hAnsi="Times New Roman"/>
                <w:sz w:val="18"/>
                <w:szCs w:val="18"/>
              </w:rPr>
              <w:t>或</w:t>
            </w:r>
            <w:r>
              <w:rPr>
                <w:rFonts w:hint="eastAsia" w:ascii="Times New Roman" w:hAnsi="Times New Roman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1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是否存在他项权利人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□是 □否</w:t>
            </w:r>
          </w:p>
        </w:tc>
        <w:tc>
          <w:tcPr>
            <w:tcW w:w="184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他项权利人（如存在）</w:t>
            </w:r>
          </w:p>
        </w:tc>
        <w:tc>
          <w:tcPr>
            <w:tcW w:w="2978" w:type="dxa"/>
            <w:gridSpan w:val="4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416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他项权利内容（如存在）</w:t>
            </w:r>
          </w:p>
        </w:tc>
        <w:tc>
          <w:tcPr>
            <w:tcW w:w="4823" w:type="dxa"/>
            <w:gridSpan w:val="10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□抵押 □质押 □其他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416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相关权利人是否放弃行使优先权</w:t>
            </w:r>
          </w:p>
        </w:tc>
        <w:tc>
          <w:tcPr>
            <w:tcW w:w="4823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4168" w:type="dxa"/>
            <w:gridSpan w:val="6"/>
            <w:vAlign w:val="center"/>
          </w:tcPr>
          <w:p>
            <w:pPr>
              <w:pStyle w:val="16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需要披露的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与转出标的相关的其他情况</w:t>
            </w:r>
          </w:p>
        </w:tc>
        <w:tc>
          <w:tcPr>
            <w:tcW w:w="4823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评估机构</w:t>
            </w:r>
          </w:p>
        </w:tc>
        <w:tc>
          <w:tcPr>
            <w:tcW w:w="3057" w:type="dxa"/>
            <w:gridSpan w:val="5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□会员 □非会员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评估基准日</w:t>
            </w:r>
          </w:p>
        </w:tc>
        <w:tc>
          <w:tcPr>
            <w:tcW w:w="6528" w:type="dxa"/>
            <w:gridSpan w:val="12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账面价值</w:t>
            </w:r>
          </w:p>
        </w:tc>
        <w:tc>
          <w:tcPr>
            <w:tcW w:w="6528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资产评估值</w:t>
            </w:r>
          </w:p>
        </w:tc>
        <w:tc>
          <w:tcPr>
            <w:tcW w:w="6528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476" w:type="dxa"/>
            <w:gridSpan w:val="2"/>
            <w:vAlign w:val="center"/>
          </w:tcPr>
          <w:p>
            <w:pPr>
              <w:pStyle w:val="14"/>
              <w:ind w:firstLine="0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挂牌价格</w:t>
            </w:r>
          </w:p>
        </w:tc>
        <w:tc>
          <w:tcPr>
            <w:tcW w:w="7515" w:type="dxa"/>
            <w:gridSpan w:val="14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sz w:val="18"/>
              </w:rPr>
            </w:pPr>
            <w:r>
              <w:rPr>
                <w:rFonts w:hint="eastAsia" w:ascii="Times New Roman" w:hAnsi="Times New Roman"/>
                <w:bCs/>
                <w:sz w:val="18"/>
              </w:rPr>
              <w:t xml:space="preserve">   </w:t>
            </w:r>
            <w:r>
              <w:rPr>
                <w:rFonts w:ascii="Times New Roman" w:hAnsi="Times New Roman"/>
                <w:bCs/>
                <w:sz w:val="18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18"/>
              </w:rPr>
              <w:t xml:space="preserve">      </w:t>
            </w:r>
            <w:r>
              <w:rPr>
                <w:rFonts w:ascii="Times New Roman" w:hAnsi="Times New Roman"/>
                <w:bCs/>
                <w:sz w:val="18"/>
              </w:rPr>
              <w:t>元</w:t>
            </w:r>
            <w:r>
              <w:rPr>
                <w:rFonts w:hint="eastAsia"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  <w:sz w:val="18"/>
              </w:rPr>
              <w:t>年</w:t>
            </w:r>
            <w:r>
              <w:rPr>
                <w:rFonts w:hint="eastAsia" w:ascii="Times New Roman" w:hAnsi="Times New Roman"/>
                <w:bCs/>
                <w:sz w:val="18"/>
              </w:rPr>
              <w:t xml:space="preserve"> 或 总价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476" w:type="dxa"/>
            <w:gridSpan w:val="2"/>
            <w:vAlign w:val="center"/>
          </w:tcPr>
          <w:p>
            <w:pPr>
              <w:pStyle w:val="14"/>
              <w:ind w:firstLine="0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交易价款</w:t>
            </w:r>
            <w:bookmarkStart w:id="2" w:name="_GoBack"/>
            <w:bookmarkEnd w:id="2"/>
            <w:r>
              <w:rPr>
                <w:rFonts w:ascii="Times New Roman" w:hAnsi="Times New Roman"/>
                <w:b/>
                <w:bCs/>
                <w:sz w:val="18"/>
              </w:rPr>
              <w:t>付款方式</w:t>
            </w:r>
          </w:p>
        </w:tc>
        <w:tc>
          <w:tcPr>
            <w:tcW w:w="7515" w:type="dxa"/>
            <w:gridSpan w:val="14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□一次性支付，全部交易价款进场结算。</w:t>
            </w:r>
          </w:p>
          <w:p>
            <w:pPr>
              <w:pStyle w:val="14"/>
              <w:ind w:firstLine="0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□分期付款，分期付款方式：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476" w:type="dxa"/>
            <w:gridSpan w:val="2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</w:rPr>
              <w:t>受让方条件</w:t>
            </w:r>
          </w:p>
        </w:tc>
        <w:tc>
          <w:tcPr>
            <w:tcW w:w="7515" w:type="dxa"/>
            <w:gridSpan w:val="14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保证金设定</w:t>
            </w:r>
          </w:p>
        </w:tc>
        <w:tc>
          <w:tcPr>
            <w:tcW w:w="15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是否缴纳保证金</w:t>
            </w:r>
          </w:p>
        </w:tc>
        <w:tc>
          <w:tcPr>
            <w:tcW w:w="600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 xml:space="preserve">交易保证金：          万元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交纳形式</w:t>
            </w:r>
          </w:p>
        </w:tc>
        <w:tc>
          <w:tcPr>
            <w:tcW w:w="600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□现金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 xml:space="preserve">汇款 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 xml:space="preserve"> □支票 □汇票 □电汇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挂牌信息</w:t>
            </w:r>
          </w:p>
        </w:tc>
        <w:tc>
          <w:tcPr>
            <w:tcW w:w="26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挂牌公告期（至少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  <w:lang w:val="en-US" w:eastAsia="zh-CN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个工作日）</w:t>
            </w:r>
          </w:p>
        </w:tc>
        <w:tc>
          <w:tcPr>
            <w:tcW w:w="482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 xml:space="preserve">自公告之日起      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个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28"/>
              </w:rPr>
              <w:t>挂牌期满后，如未征集到满足摘牌条件的意向受让方</w:t>
            </w:r>
          </w:p>
        </w:tc>
        <w:tc>
          <w:tcPr>
            <w:tcW w:w="482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信息发布终结</w:t>
            </w:r>
          </w:p>
          <w:p>
            <w:pPr>
              <w:pStyle w:val="14"/>
              <w:ind w:firstLine="0"/>
              <w:rPr>
                <w:rStyle w:val="15"/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延长信息发布</w:t>
            </w:r>
            <w:r>
              <w:rPr>
                <w:rStyle w:val="15"/>
                <w:rFonts w:hint="eastAsia"/>
                <w:bCs/>
                <w:color w:val="000000"/>
                <w:sz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不变更信息发布条件，按照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个工作日为一个周期延长，直至征集到意向受让方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 xml:space="preserve">           </w:t>
            </w:r>
          </w:p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变更公告内容，重新挂牌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交易方式</w:t>
            </w:r>
          </w:p>
        </w:tc>
        <w:tc>
          <w:tcPr>
            <w:tcW w:w="482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挂牌期满，如征集到两个及以上符合条件的意向受让方，选择以下交易方式确定受让方：</w:t>
            </w:r>
          </w:p>
          <w:p>
            <w:pPr>
              <w:pStyle w:val="14"/>
              <w:ind w:firstLine="0"/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网络竞价（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阶梯竞价&lt;竞价阶梯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  <w:u w:val="single"/>
              </w:rPr>
              <w:t xml:space="preserve">     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元 &gt;、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 xml:space="preserve">自由竞价）     </w:t>
            </w:r>
          </w:p>
          <w:p>
            <w:pPr>
              <w:pStyle w:val="14"/>
              <w:ind w:firstLine="0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 xml:space="preserve">拍卖    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 xml:space="preserve">招投标   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Style w:val="15"/>
                <w:rFonts w:ascii="Times New Roman" w:hAnsi="Times New Roman"/>
                <w:bCs/>
                <w:color w:val="000000"/>
                <w:sz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sz w:val="18"/>
                <w:szCs w:val="18"/>
              </w:rPr>
              <w:t>价款划入账户</w:t>
            </w:r>
          </w:p>
        </w:tc>
        <w:tc>
          <w:tcPr>
            <w:tcW w:w="751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hint="eastAsia" w:ascii="Times New Roman" w:hAnsi="Times New Roman"/>
                <w:bCs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账户名称：天津农村产权交易所农业生产设施设备</w:t>
            </w:r>
          </w:p>
          <w:p>
            <w:pPr>
              <w:jc w:val="left"/>
              <w:rPr>
                <w:rFonts w:hint="eastAsia" w:ascii="Times New Roman" w:hAnsi="Times New Roman"/>
                <w:bCs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开户行：中国邮政储蓄银行股份有限公司天津蓟县支行</w:t>
            </w: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账号：912002010000022677600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76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sz w:val="18"/>
                <w:szCs w:val="18"/>
              </w:rPr>
              <w:t xml:space="preserve">附件（附件是否齐全，如齐全，请在相应材料前划√）  </w:t>
            </w:r>
          </w:p>
        </w:tc>
        <w:tc>
          <w:tcPr>
            <w:tcW w:w="7515" w:type="dxa"/>
            <w:gridSpan w:val="1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□发包方案/流转方案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复印件（盖章，注明与原件一致）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□重大民主事项决策档案资料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复印件（盖章，注明与原件一致）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□权属证明材料(土地使用权证、房屋所有权证等证明材料)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 xml:space="preserve"> 复印件（盖章，注明与原件一致）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□相关法律意见书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原件或复印件（复印件需盖章，注明与原件一致）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□标的资产评估报告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原件或复印件（复印件需盖章，注明与原件一致）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□经办人授权委托书原件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（盖章）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经办人身份证复印件（盖章，注明与原件一致）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□村主任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/村支书/负责人/法定代表人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身份证复印件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 xml:space="preserve"> （盖章）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□村主任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/村支书/负责人/法定代表人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>身份证明</w:t>
            </w:r>
            <w:r>
              <w:rPr>
                <w:rFonts w:hint="eastAsia" w:ascii="Times New Roman" w:hAnsi="Times New Roman"/>
                <w:bCs/>
                <w:color w:val="000000"/>
                <w:sz w:val="18"/>
              </w:rPr>
              <w:t>原件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</w:rPr>
              <w:t>□其他（如有其他附件请详细说明）</w:t>
            </w:r>
            <w:r>
              <w:rPr>
                <w:rFonts w:ascii="Times New Roman" w:hAnsi="Times New Roman"/>
                <w:bCs/>
                <w:color w:val="000000"/>
                <w:sz w:val="18"/>
                <w:u w:val="single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6" w:type="dxa"/>
            <w:gridSpan w:val="2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7515" w:type="dxa"/>
            <w:gridSpan w:val="14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>合同价款划转时间：对于符合划转条件的，农交所在收到转出方提交的《关于划转农村产权流转交易价款的函》次日起三个工作日内予以办理。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6" w:type="dxa"/>
            <w:gridSpan w:val="2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sz w:val="18"/>
                <w:szCs w:val="18"/>
              </w:rPr>
              <w:t>转出方</w:t>
            </w:r>
          </w:p>
        </w:tc>
        <w:tc>
          <w:tcPr>
            <w:tcW w:w="7515" w:type="dxa"/>
            <w:gridSpan w:val="14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  <w:t xml:space="preserve">       负责人  签字盖章：</w:t>
            </w:r>
          </w:p>
          <w:p>
            <w:pPr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年   月   日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6" w:type="dxa"/>
            <w:gridSpan w:val="2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/>
                <w:sz w:val="18"/>
                <w:szCs w:val="18"/>
              </w:rPr>
              <w:t>经纪</w:t>
            </w:r>
            <w:r>
              <w:rPr>
                <w:rFonts w:hint="eastAsia" w:ascii="Times New Roman" w:hAnsi="Times New Roman" w:eastAsia="方正仿宋简体"/>
                <w:b/>
                <w:sz w:val="18"/>
                <w:szCs w:val="18"/>
              </w:rPr>
              <w:t>机构</w:t>
            </w:r>
          </w:p>
        </w:tc>
        <w:tc>
          <w:tcPr>
            <w:tcW w:w="7515" w:type="dxa"/>
            <w:gridSpan w:val="14"/>
            <w:tcBorders>
              <w:left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意见：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</w:t>
            </w:r>
          </w:p>
          <w:p>
            <w:pPr>
              <w:spacing w:line="360" w:lineRule="auto"/>
              <w:ind w:right="1440" w:firstLine="4320" w:firstLineChars="2400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bCs/>
                <w:sz w:val="18"/>
                <w:szCs w:val="18"/>
              </w:rPr>
              <w:t>法定代表人</w:t>
            </w: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签字：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   年    月    日</w:t>
            </w: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476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/>
                <w:sz w:val="18"/>
                <w:szCs w:val="18"/>
              </w:rPr>
              <w:t>审核意见</w:t>
            </w:r>
          </w:p>
        </w:tc>
        <w:tc>
          <w:tcPr>
            <w:tcW w:w="7515" w:type="dxa"/>
            <w:gridSpan w:val="14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村委会意见：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                                          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    年   月   日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47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</w:p>
        </w:tc>
        <w:tc>
          <w:tcPr>
            <w:tcW w:w="7515" w:type="dxa"/>
            <w:gridSpan w:val="14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sz w:val="18"/>
                <w:szCs w:val="18"/>
              </w:rPr>
              <w:t>镇（街）农经</w:t>
            </w: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主管部门意见：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47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</w:p>
        </w:tc>
        <w:tc>
          <w:tcPr>
            <w:tcW w:w="7515" w:type="dxa"/>
            <w:gridSpan w:val="14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sz w:val="18"/>
                <w:szCs w:val="18"/>
              </w:rPr>
              <w:t>区农经</w:t>
            </w: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主管部门意见：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97" w:hRule="atLeast"/>
          <w:jc w:val="center"/>
        </w:trPr>
        <w:tc>
          <w:tcPr>
            <w:tcW w:w="147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</w:p>
        </w:tc>
        <w:tc>
          <w:tcPr>
            <w:tcW w:w="7515" w:type="dxa"/>
            <w:gridSpan w:val="14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bCs/>
                <w:sz w:val="18"/>
                <w:szCs w:val="18"/>
              </w:rPr>
              <w:t>其他</w:t>
            </w: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主管部门意见：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>（印章）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负责人签字：</w:t>
            </w:r>
          </w:p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bCs/>
                <w:sz w:val="18"/>
                <w:szCs w:val="18"/>
              </w:rPr>
              <w:t xml:space="preserve">      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75"/>
    <w:rsid w:val="000420D3"/>
    <w:rsid w:val="000A6D7E"/>
    <w:rsid w:val="00114789"/>
    <w:rsid w:val="00122DAE"/>
    <w:rsid w:val="0012590E"/>
    <w:rsid w:val="00140990"/>
    <w:rsid w:val="00147DAC"/>
    <w:rsid w:val="001C37F7"/>
    <w:rsid w:val="001D3340"/>
    <w:rsid w:val="00200BD5"/>
    <w:rsid w:val="0020491F"/>
    <w:rsid w:val="0020537F"/>
    <w:rsid w:val="002624A7"/>
    <w:rsid w:val="0026472C"/>
    <w:rsid w:val="002C0673"/>
    <w:rsid w:val="002C5F71"/>
    <w:rsid w:val="002D6D7E"/>
    <w:rsid w:val="0031295E"/>
    <w:rsid w:val="00330D86"/>
    <w:rsid w:val="00351BC7"/>
    <w:rsid w:val="00373B83"/>
    <w:rsid w:val="003773DE"/>
    <w:rsid w:val="003A56AE"/>
    <w:rsid w:val="003A5A7E"/>
    <w:rsid w:val="003D5CC3"/>
    <w:rsid w:val="003F0EA6"/>
    <w:rsid w:val="00404DCB"/>
    <w:rsid w:val="00410BFE"/>
    <w:rsid w:val="00441066"/>
    <w:rsid w:val="00463271"/>
    <w:rsid w:val="004744FD"/>
    <w:rsid w:val="0048278E"/>
    <w:rsid w:val="004E2A75"/>
    <w:rsid w:val="00504978"/>
    <w:rsid w:val="00521AC1"/>
    <w:rsid w:val="0058148C"/>
    <w:rsid w:val="005830BF"/>
    <w:rsid w:val="005D1F33"/>
    <w:rsid w:val="005F5552"/>
    <w:rsid w:val="005F6C23"/>
    <w:rsid w:val="0063180C"/>
    <w:rsid w:val="0064285A"/>
    <w:rsid w:val="0066277C"/>
    <w:rsid w:val="00713403"/>
    <w:rsid w:val="00777795"/>
    <w:rsid w:val="007D28A1"/>
    <w:rsid w:val="007F2CA5"/>
    <w:rsid w:val="008557F6"/>
    <w:rsid w:val="008841F5"/>
    <w:rsid w:val="008C614B"/>
    <w:rsid w:val="009428AF"/>
    <w:rsid w:val="00945457"/>
    <w:rsid w:val="00955061"/>
    <w:rsid w:val="00955092"/>
    <w:rsid w:val="0098139D"/>
    <w:rsid w:val="00981A72"/>
    <w:rsid w:val="0099030E"/>
    <w:rsid w:val="00990A29"/>
    <w:rsid w:val="009D17FB"/>
    <w:rsid w:val="009D4A8F"/>
    <w:rsid w:val="00A103AB"/>
    <w:rsid w:val="00A130D9"/>
    <w:rsid w:val="00A53996"/>
    <w:rsid w:val="00A902F7"/>
    <w:rsid w:val="00AD2F6F"/>
    <w:rsid w:val="00AF5A1E"/>
    <w:rsid w:val="00B16975"/>
    <w:rsid w:val="00BE5200"/>
    <w:rsid w:val="00BF3522"/>
    <w:rsid w:val="00C250ED"/>
    <w:rsid w:val="00C52661"/>
    <w:rsid w:val="00C72892"/>
    <w:rsid w:val="00CC456A"/>
    <w:rsid w:val="00CD4186"/>
    <w:rsid w:val="00CD5AFC"/>
    <w:rsid w:val="00CE7271"/>
    <w:rsid w:val="00D63BBF"/>
    <w:rsid w:val="00DA1DCB"/>
    <w:rsid w:val="00DA3CD0"/>
    <w:rsid w:val="00E13B04"/>
    <w:rsid w:val="00E1695C"/>
    <w:rsid w:val="00E44528"/>
    <w:rsid w:val="00E51C2F"/>
    <w:rsid w:val="00E56C2B"/>
    <w:rsid w:val="00E818F2"/>
    <w:rsid w:val="00EE7647"/>
    <w:rsid w:val="00F05D2B"/>
    <w:rsid w:val="00F06BCA"/>
    <w:rsid w:val="00F071B8"/>
    <w:rsid w:val="00F71F5D"/>
    <w:rsid w:val="00FD523A"/>
    <w:rsid w:val="26BC14A0"/>
    <w:rsid w:val="274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2"/>
    <w:qFormat/>
    <w:uiPriority w:val="99"/>
    <w:pPr>
      <w:spacing w:line="440" w:lineRule="atLeast"/>
      <w:ind w:left="1280" w:hanging="1280" w:hangingChars="400"/>
      <w:jc w:val="center"/>
    </w:pPr>
    <w:rPr>
      <w:rFonts w:ascii="Arial" w:hAnsi="Arial" w:eastAsia="黑体"/>
      <w:sz w:val="32"/>
      <w:szCs w:val="32"/>
    </w:r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uiPriority w:val="99"/>
    <w:rPr>
      <w:sz w:val="18"/>
      <w:szCs w:val="18"/>
    </w:rPr>
  </w:style>
  <w:style w:type="character" w:customStyle="1" w:styleId="12">
    <w:name w:val="正文文本缩进 2 Char"/>
    <w:basedOn w:val="7"/>
    <w:link w:val="3"/>
    <w:qFormat/>
    <w:uiPriority w:val="99"/>
    <w:rPr>
      <w:rFonts w:ascii="Arial" w:hAnsi="Arial" w:eastAsia="黑体" w:cs="Times New Roman"/>
      <w:sz w:val="32"/>
      <w:szCs w:val="32"/>
    </w:rPr>
  </w:style>
  <w:style w:type="character" w:customStyle="1" w:styleId="13">
    <w:name w:val="批注框文本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1"/>
    <w:basedOn w:val="1"/>
    <w:next w:val="3"/>
    <w:qFormat/>
    <w:uiPriority w:val="99"/>
    <w:pPr>
      <w:spacing w:before="60" w:after="60"/>
      <w:ind w:firstLine="425"/>
    </w:pPr>
    <w:rPr>
      <w:sz w:val="24"/>
    </w:rPr>
  </w:style>
  <w:style w:type="character" w:customStyle="1" w:styleId="15">
    <w:name w:val="gwt-radiobutton x-form-field"/>
    <w:qFormat/>
    <w:uiPriority w:val="99"/>
    <w:rPr>
      <w:rFonts w:cs="Times New Roman"/>
    </w:rPr>
  </w:style>
  <w:style w:type="paragraph" w:customStyle="1" w:styleId="16">
    <w:name w:val="正文表格"/>
    <w:basedOn w:val="1"/>
    <w:qFormat/>
    <w:uiPriority w:val="0"/>
    <w:pPr>
      <w:spacing w:before="60" w:after="60"/>
    </w:pPr>
    <w:rPr>
      <w:rFonts w:ascii="Times New Roman" w:hAnsi="Times New Roman"/>
      <w:sz w:val="24"/>
      <w:szCs w:val="20"/>
    </w:rPr>
  </w:style>
  <w:style w:type="character" w:customStyle="1" w:styleId="17">
    <w:name w:val="标题4 Char"/>
    <w:link w:val="18"/>
    <w:qFormat/>
    <w:locked/>
    <w:uiPriority w:val="0"/>
    <w:rPr>
      <w:rFonts w:ascii="Arial" w:hAnsi="Arial" w:eastAsia="宋体" w:cs="Times New Roman"/>
      <w:b/>
      <w:sz w:val="36"/>
    </w:rPr>
  </w:style>
  <w:style w:type="paragraph" w:customStyle="1" w:styleId="18">
    <w:name w:val="标题4"/>
    <w:basedOn w:val="2"/>
    <w:link w:val="17"/>
    <w:qFormat/>
    <w:uiPriority w:val="0"/>
    <w:pPr>
      <w:spacing w:line="372" w:lineRule="auto"/>
    </w:pPr>
    <w:rPr>
      <w:rFonts w:ascii="Arial" w:hAnsi="Arial" w:eastAsia="宋体" w:cs="Times New Roman"/>
      <w:bCs w:val="0"/>
      <w:sz w:val="36"/>
      <w:szCs w:val="22"/>
    </w:rPr>
  </w:style>
  <w:style w:type="character" w:customStyle="1" w:styleId="19">
    <w:name w:val="标题 4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E7D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498</Words>
  <Characters>2839</Characters>
  <Lines>23</Lines>
  <Paragraphs>6</Paragraphs>
  <TotalTime>130</TotalTime>
  <ScaleCrop>false</ScaleCrop>
  <LinksUpToDate>false</LinksUpToDate>
  <CharactersWithSpaces>3331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2018-01-22T02:18:00Z</dcterms:created>
  <dc:creator> </dc:creator>
  <cp:lastModifiedBy>十七世纪</cp:lastModifiedBy>
  <dcterms:modified xsi:type="dcterms:W3CDTF">2019-03-04T06:53:02Z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